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EE" w:rsidRDefault="00816FEE" w:rsidP="00816FEE">
      <w:pPr>
        <w:ind w:firstLine="567"/>
        <w:jc w:val="both"/>
        <w:rPr>
          <w:sz w:val="20"/>
        </w:rPr>
      </w:pPr>
    </w:p>
    <w:p w:rsidR="00F25749" w:rsidRDefault="00F25749" w:rsidP="00816FEE">
      <w:pPr>
        <w:ind w:firstLine="567"/>
        <w:jc w:val="both"/>
        <w:rPr>
          <w:sz w:val="20"/>
        </w:rPr>
      </w:pPr>
    </w:p>
    <w:p w:rsidR="00F25749" w:rsidRPr="0051006F" w:rsidRDefault="00F25749" w:rsidP="00816FEE">
      <w:pPr>
        <w:ind w:firstLine="567"/>
        <w:jc w:val="both"/>
        <w:rPr>
          <w:sz w:val="20"/>
        </w:rPr>
      </w:pPr>
    </w:p>
    <w:p w:rsidR="00784CE1" w:rsidRPr="00F622EA" w:rsidRDefault="00784CE1" w:rsidP="00784CE1">
      <w:pPr>
        <w:jc w:val="center"/>
        <w:rPr>
          <w:b/>
        </w:rPr>
      </w:pPr>
      <w:r w:rsidRPr="00F622EA">
        <w:rPr>
          <w:b/>
        </w:rPr>
        <w:t>СООБЩЕНИЕ</w:t>
      </w:r>
    </w:p>
    <w:p w:rsidR="00784CE1" w:rsidRPr="00D96159" w:rsidRDefault="00D96159" w:rsidP="00784CE1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  <w:r w:rsidRPr="00D96159">
        <w:rPr>
          <w:shd w:val="clear" w:color="auto" w:fill="FFFFFF"/>
        </w:rPr>
        <w:t>о проведении заседания для принятия решений общим собранием акционеров </w:t>
      </w:r>
    </w:p>
    <w:p w:rsidR="00D96159" w:rsidRDefault="00784CE1" w:rsidP="00784CE1">
      <w:pPr>
        <w:autoSpaceDE w:val="0"/>
        <w:autoSpaceDN w:val="0"/>
        <w:adjustRightInd w:val="0"/>
        <w:jc w:val="center"/>
        <w:rPr>
          <w:rFonts w:eastAsia="Calibri"/>
          <w:iCs/>
        </w:rPr>
      </w:pPr>
      <w:r w:rsidRPr="00D96159">
        <w:rPr>
          <w:rFonts w:eastAsia="Calibri"/>
          <w:iCs/>
        </w:rPr>
        <w:t>Акционерного общества «Завод автотракторной электроаппаратуры»</w:t>
      </w:r>
      <w:r w:rsidR="00D96159" w:rsidRPr="00D96159">
        <w:rPr>
          <w:rFonts w:eastAsia="Calibri"/>
          <w:iCs/>
        </w:rPr>
        <w:t xml:space="preserve">, </w:t>
      </w:r>
    </w:p>
    <w:p w:rsidR="00784CE1" w:rsidRPr="00D96159" w:rsidRDefault="00D96159" w:rsidP="00784CE1">
      <w:pPr>
        <w:autoSpaceDE w:val="0"/>
        <w:autoSpaceDN w:val="0"/>
        <w:adjustRightInd w:val="0"/>
        <w:jc w:val="center"/>
        <w:rPr>
          <w:rFonts w:eastAsia="Calibri"/>
          <w:iCs/>
        </w:rPr>
      </w:pPr>
      <w:proofErr w:type="gramStart"/>
      <w:r w:rsidRPr="00D96159">
        <w:rPr>
          <w:rFonts w:eastAsia="Calibri"/>
          <w:iCs/>
        </w:rPr>
        <w:t>голосование</w:t>
      </w:r>
      <w:proofErr w:type="gramEnd"/>
      <w:r w:rsidRPr="00D96159">
        <w:rPr>
          <w:rFonts w:eastAsia="Calibri"/>
          <w:iCs/>
        </w:rPr>
        <w:t xml:space="preserve"> на котором совмещается с заочным голосованием</w:t>
      </w:r>
    </w:p>
    <w:p w:rsidR="00784CE1" w:rsidRDefault="00784CE1" w:rsidP="00784CE1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</w:p>
    <w:p w:rsidR="00F25749" w:rsidRDefault="00F25749" w:rsidP="00784CE1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</w:p>
    <w:p w:rsidR="00F25749" w:rsidRPr="00F622EA" w:rsidRDefault="00F25749" w:rsidP="00784CE1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</w:p>
    <w:p w:rsidR="00784CE1" w:rsidRPr="00F622EA" w:rsidRDefault="00784CE1" w:rsidP="00784CE1">
      <w:pPr>
        <w:jc w:val="both"/>
      </w:pPr>
      <w:r>
        <w:t>А</w:t>
      </w:r>
      <w:r w:rsidRPr="00F622EA">
        <w:t>кционерное общество «</w:t>
      </w:r>
      <w:r>
        <w:t>Завод автотракторной электроаппаратуры»</w:t>
      </w:r>
      <w:r w:rsidRPr="00F622EA">
        <w:t xml:space="preserve"> (далее – АО «</w:t>
      </w:r>
      <w:r>
        <w:t>МЗАТЭ-2»</w:t>
      </w:r>
      <w:r w:rsidRPr="00F622EA">
        <w:t xml:space="preserve"> или Общество) сообщает акционерам Общества о проведении годового заседания общего собрания акционеров.</w:t>
      </w:r>
    </w:p>
    <w:p w:rsidR="00784CE1" w:rsidRPr="00F622EA" w:rsidRDefault="00784CE1" w:rsidP="00784CE1">
      <w:pPr>
        <w:jc w:val="both"/>
      </w:pPr>
      <w:r w:rsidRPr="00F622EA">
        <w:t>Полное фирменное наименование Общества:</w:t>
      </w:r>
      <w:r>
        <w:t xml:space="preserve"> А</w:t>
      </w:r>
      <w:r w:rsidRPr="00F622EA">
        <w:t>кционерное общество «</w:t>
      </w:r>
      <w:r>
        <w:t>Завод автотракторной электроаппаратуры</w:t>
      </w:r>
      <w:bookmarkStart w:id="0" w:name="_GoBack"/>
      <w:bookmarkEnd w:id="0"/>
      <w:r w:rsidRPr="00F622EA">
        <w:t>».</w:t>
      </w:r>
    </w:p>
    <w:p w:rsidR="00784CE1" w:rsidRPr="00F622EA" w:rsidRDefault="00784CE1" w:rsidP="00784CE1">
      <w:r w:rsidRPr="00F622EA">
        <w:t xml:space="preserve">Место нахождения Общества: </w:t>
      </w:r>
      <w:r w:rsidRPr="00E5515F">
        <w:t>Россия</w:t>
      </w:r>
      <w:r w:rsidRPr="00E5515F">
        <w:rPr>
          <w:b/>
        </w:rPr>
        <w:t xml:space="preserve">, </w:t>
      </w:r>
      <w:r w:rsidRPr="00E5515F">
        <w:t>105082,</w:t>
      </w:r>
      <w:r w:rsidRPr="00E5515F">
        <w:rPr>
          <w:b/>
        </w:rPr>
        <w:t xml:space="preserve"> </w:t>
      </w:r>
      <w:r w:rsidRPr="00E5515F">
        <w:t>г. Москва, ул. Малая Почтовая, д.12</w:t>
      </w:r>
      <w:r>
        <w:t>.</w:t>
      </w:r>
    </w:p>
    <w:p w:rsidR="00784CE1" w:rsidRDefault="00784CE1" w:rsidP="00784CE1">
      <w:pPr>
        <w:jc w:val="both"/>
      </w:pPr>
      <w:r w:rsidRPr="00F622EA">
        <w:t xml:space="preserve">Способ принятия решения общим собранием акционеров: </w:t>
      </w:r>
      <w:r w:rsidRPr="00F622EA">
        <w:rPr>
          <w:b/>
        </w:rPr>
        <w:t>заседание.</w:t>
      </w:r>
    </w:p>
    <w:p w:rsidR="00784CE1" w:rsidRPr="00F622EA" w:rsidRDefault="00784CE1" w:rsidP="00784CE1">
      <w:pPr>
        <w:jc w:val="both"/>
      </w:pPr>
      <w:r w:rsidRPr="00F622EA">
        <w:t xml:space="preserve">Вид заседания общего собрания акционеров: </w:t>
      </w:r>
      <w:proofErr w:type="gramStart"/>
      <w:r w:rsidRPr="00F622EA">
        <w:rPr>
          <w:b/>
        </w:rPr>
        <w:t>годовое</w:t>
      </w:r>
      <w:proofErr w:type="gramEnd"/>
      <w:r w:rsidRPr="00F622EA">
        <w:rPr>
          <w:b/>
        </w:rPr>
        <w:t>.</w:t>
      </w:r>
    </w:p>
    <w:p w:rsidR="00784CE1" w:rsidRPr="005C67A5" w:rsidRDefault="00784CE1" w:rsidP="00784CE1">
      <w:pPr>
        <w:jc w:val="both"/>
      </w:pPr>
      <w:r w:rsidRPr="00F622EA">
        <w:t xml:space="preserve">Дата проведения заседания: </w:t>
      </w:r>
      <w:r w:rsidRPr="00F622EA">
        <w:rPr>
          <w:b/>
        </w:rPr>
        <w:t>«</w:t>
      </w:r>
      <w:r>
        <w:rPr>
          <w:b/>
        </w:rPr>
        <w:t>27</w:t>
      </w:r>
      <w:r w:rsidRPr="00F622EA">
        <w:rPr>
          <w:b/>
        </w:rPr>
        <w:t xml:space="preserve">» </w:t>
      </w:r>
      <w:r>
        <w:rPr>
          <w:b/>
        </w:rPr>
        <w:t>мая</w:t>
      </w:r>
      <w:r w:rsidRPr="00F622EA">
        <w:rPr>
          <w:b/>
        </w:rPr>
        <w:t xml:space="preserve"> 2025 год</w:t>
      </w:r>
      <w:r w:rsidR="005C67A5">
        <w:rPr>
          <w:b/>
        </w:rPr>
        <w:t>а.</w:t>
      </w:r>
    </w:p>
    <w:p w:rsidR="00784CE1" w:rsidRPr="00784CE1" w:rsidRDefault="00784CE1" w:rsidP="00784CE1">
      <w:pPr>
        <w:pStyle w:val="2"/>
        <w:ind w:left="0"/>
        <w:rPr>
          <w:b/>
        </w:rPr>
      </w:pPr>
      <w:r w:rsidRPr="00F622EA">
        <w:t xml:space="preserve">Время проведения заседания: </w:t>
      </w:r>
      <w:r w:rsidRPr="00784CE1">
        <w:rPr>
          <w:b/>
        </w:rPr>
        <w:t>12 часов 30 минут по московскому времени.</w:t>
      </w:r>
    </w:p>
    <w:p w:rsidR="00784CE1" w:rsidRPr="007E7A09" w:rsidRDefault="00784CE1" w:rsidP="00784CE1">
      <w:pPr>
        <w:autoSpaceDE w:val="0"/>
        <w:autoSpaceDN w:val="0"/>
        <w:adjustRightInd w:val="0"/>
        <w:ind w:firstLine="567"/>
        <w:jc w:val="both"/>
      </w:pPr>
      <w:r w:rsidRPr="00F622EA">
        <w:t>Место проведения заседания (адрес, по которому будет проводиться заседание общего собрания акционеров):</w:t>
      </w:r>
      <w:r w:rsidRPr="00F622EA">
        <w:rPr>
          <w:color w:val="FF0000"/>
        </w:rPr>
        <w:t xml:space="preserve"> </w:t>
      </w:r>
      <w:r w:rsidRPr="007E7A09">
        <w:t>Россия, 117545, г. Москва, ул. Подольских Курсантов, д. 3, 2 этаж, комната 247.</w:t>
      </w:r>
    </w:p>
    <w:p w:rsidR="00784CE1" w:rsidRPr="00F622EA" w:rsidRDefault="00784CE1" w:rsidP="007A5CE8">
      <w:pPr>
        <w:autoSpaceDE w:val="0"/>
        <w:autoSpaceDN w:val="0"/>
        <w:adjustRightInd w:val="0"/>
        <w:ind w:firstLine="567"/>
        <w:jc w:val="both"/>
        <w:rPr>
          <w:b/>
        </w:rPr>
      </w:pPr>
      <w:r w:rsidRPr="00F622EA">
        <w:rPr>
          <w:rFonts w:eastAsia="Calibri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F622EA">
        <w:rPr>
          <w:rFonts w:eastAsia="Calibri"/>
          <w:b/>
        </w:rPr>
        <w:t>«</w:t>
      </w:r>
      <w:r>
        <w:rPr>
          <w:rFonts w:eastAsia="Calibri"/>
          <w:b/>
        </w:rPr>
        <w:t>03</w:t>
      </w:r>
      <w:r w:rsidRPr="00F622EA">
        <w:rPr>
          <w:rFonts w:eastAsia="Calibri"/>
          <w:b/>
        </w:rPr>
        <w:t xml:space="preserve">» </w:t>
      </w:r>
      <w:r>
        <w:rPr>
          <w:rFonts w:eastAsia="Calibri"/>
          <w:b/>
        </w:rPr>
        <w:t>мая</w:t>
      </w:r>
      <w:r w:rsidRPr="00F622EA">
        <w:rPr>
          <w:b/>
        </w:rPr>
        <w:t xml:space="preserve"> 2025 года.</w:t>
      </w:r>
    </w:p>
    <w:p w:rsidR="00784CE1" w:rsidRPr="00F622EA" w:rsidRDefault="00784CE1" w:rsidP="007A5CE8">
      <w:pPr>
        <w:autoSpaceDE w:val="0"/>
        <w:autoSpaceDN w:val="0"/>
        <w:adjustRightInd w:val="0"/>
        <w:ind w:firstLine="567"/>
        <w:jc w:val="both"/>
        <w:rPr>
          <w:rFonts w:eastAsia="Calibri"/>
          <w:u w:val="single"/>
        </w:rPr>
      </w:pPr>
      <w:r w:rsidRPr="00F622EA">
        <w:rPr>
          <w:rFonts w:eastAsia="Calibri"/>
        </w:rPr>
        <w:t xml:space="preserve">Категории (типы) акций, владельцы которых имеют право голоса по всем вопросам повестки дня: </w:t>
      </w:r>
      <w:r w:rsidR="004B576F" w:rsidRPr="00E5515F">
        <w:t>обыкновенные акции</w:t>
      </w:r>
      <w:r w:rsidR="004B576F">
        <w:t xml:space="preserve">  и привилегированные акции</w:t>
      </w:r>
      <w:r w:rsidR="004B576F">
        <w:rPr>
          <w:rFonts w:eastAsia="Calibri"/>
        </w:rPr>
        <w:t>.</w:t>
      </w:r>
    </w:p>
    <w:p w:rsidR="004B576F" w:rsidRPr="0062517A" w:rsidRDefault="00784CE1" w:rsidP="004B576F">
      <w:pPr>
        <w:spacing w:after="240"/>
        <w:ind w:firstLine="567"/>
        <w:jc w:val="both"/>
      </w:pPr>
      <w:r w:rsidRPr="00F622EA">
        <w:rPr>
          <w:b/>
        </w:rPr>
        <w:t xml:space="preserve">Время и место начала регистрации лиц, </w:t>
      </w:r>
      <w:r w:rsidRPr="00F622EA">
        <w:rPr>
          <w:rFonts w:eastAsia="Calibri"/>
          <w:b/>
        </w:rPr>
        <w:t>имеющих право голоса при принятии решения общим собранием акционеров</w:t>
      </w:r>
      <w:r w:rsidRPr="00F622EA">
        <w:rPr>
          <w:b/>
        </w:rPr>
        <w:t>:</w:t>
      </w:r>
      <w:r w:rsidR="004B576F" w:rsidRPr="004B576F">
        <w:t xml:space="preserve"> </w:t>
      </w:r>
      <w:r w:rsidR="004B576F" w:rsidRPr="0062517A">
        <w:t xml:space="preserve">«27» мая 2025 года с </w:t>
      </w:r>
      <w:r w:rsidR="004B576F">
        <w:t>12</w:t>
      </w:r>
      <w:r w:rsidR="004B576F" w:rsidRPr="0062517A">
        <w:t xml:space="preserve"> часов </w:t>
      </w:r>
      <w:r w:rsidR="004B576F">
        <w:t>0</w:t>
      </w:r>
      <w:r w:rsidR="004B576F" w:rsidRPr="0062517A">
        <w:t>0 минут по московскому времени, по адресу места проведения заседания.</w:t>
      </w:r>
    </w:p>
    <w:p w:rsidR="00784CE1" w:rsidRPr="00F622EA" w:rsidRDefault="004B576F" w:rsidP="00784CE1">
      <w:pPr>
        <w:spacing w:after="240"/>
        <w:jc w:val="both"/>
      </w:pPr>
      <w:r>
        <w:t xml:space="preserve"> </w:t>
      </w:r>
      <w:r w:rsidR="00784CE1" w:rsidRPr="00F622EA">
        <w:t xml:space="preserve">Для регистрации лицам, </w:t>
      </w:r>
      <w:r w:rsidR="00784CE1" w:rsidRPr="00F622EA">
        <w:rPr>
          <w:rFonts w:eastAsia="Calibri"/>
        </w:rPr>
        <w:t>имеющим право голоса при принятии решений общим собранием акционеров</w:t>
      </w:r>
      <w:r w:rsidR="00784CE1" w:rsidRPr="00F622EA">
        <w:t xml:space="preserve"> (их представителям), необходимо предъявить документ, удостоверяющий личность, а также в случаях, предусмотренных законодательством Российской Федерации, передать лицу, исполняющему функции счетной комиссии, документы, подтверждающие полномочия для осуществления голосования (их копии, </w:t>
      </w:r>
      <w:r w:rsidR="00784CE1" w:rsidRPr="00F622EA">
        <w:rPr>
          <w:rFonts w:eastAsia="Calibri"/>
        </w:rPr>
        <w:t>засвидетельствованные (удостоверенные) в порядке, предусмотренном законодательством Российской Федерации)</w:t>
      </w:r>
      <w:r w:rsidR="00784CE1" w:rsidRPr="00F622EA">
        <w:t>.</w:t>
      </w:r>
    </w:p>
    <w:p w:rsidR="00784CE1" w:rsidRPr="004B576F" w:rsidRDefault="00784CE1" w:rsidP="004B576F">
      <w:pPr>
        <w:ind w:firstLine="567"/>
        <w:jc w:val="both"/>
      </w:pPr>
      <w:r w:rsidRPr="004B576F">
        <w:rPr>
          <w:b/>
        </w:rPr>
        <w:t>Голосование на заседании общего собрания акционеров будет совмещаться с заочным голосованием.</w:t>
      </w:r>
      <w:r w:rsidRPr="004B576F">
        <w:t xml:space="preserve"> </w:t>
      </w:r>
    </w:p>
    <w:p w:rsidR="00784CE1" w:rsidRPr="004B576F" w:rsidRDefault="00784CE1" w:rsidP="004B576F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B576F">
        <w:rPr>
          <w:b/>
          <w:lang w:val="x-none"/>
        </w:rPr>
        <w:t>Дата окончания приема бюллетеней для голосования при проведении заочного голосования</w:t>
      </w:r>
      <w:r w:rsidRPr="004B576F">
        <w:rPr>
          <w:b/>
        </w:rPr>
        <w:t>:</w:t>
      </w:r>
      <w:r w:rsidRPr="004B576F">
        <w:t xml:space="preserve"> «</w:t>
      </w:r>
      <w:r w:rsidR="004B576F" w:rsidRPr="004B576F">
        <w:t>24</w:t>
      </w:r>
      <w:r w:rsidRPr="004B576F">
        <w:t xml:space="preserve">» </w:t>
      </w:r>
      <w:r w:rsidR="004B576F" w:rsidRPr="004B576F">
        <w:t>мая</w:t>
      </w:r>
      <w:r w:rsidRPr="004B576F">
        <w:t xml:space="preserve"> 2025 года;</w:t>
      </w:r>
      <w:r w:rsidRPr="004B576F">
        <w:rPr>
          <w:rFonts w:eastAsia="Calibri"/>
          <w:color w:val="FF0000"/>
        </w:rPr>
        <w:t xml:space="preserve"> </w:t>
      </w:r>
    </w:p>
    <w:p w:rsidR="004B576F" w:rsidRPr="004B576F" w:rsidRDefault="00784CE1" w:rsidP="004B576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B576F">
        <w:rPr>
          <w:rFonts w:ascii="Times New Roman" w:hAnsi="Times New Roman"/>
          <w:b/>
          <w:sz w:val="24"/>
          <w:szCs w:val="24"/>
        </w:rPr>
        <w:t>Почтовый адрес, по которому могут направляться заполненные бюллетени для голосования</w:t>
      </w:r>
      <w:r w:rsidRPr="004B576F">
        <w:rPr>
          <w:rFonts w:ascii="Times New Roman" w:hAnsi="Times New Roman"/>
          <w:sz w:val="24"/>
          <w:szCs w:val="24"/>
        </w:rPr>
        <w:t>:</w:t>
      </w:r>
      <w:r w:rsidR="004B576F" w:rsidRPr="004B576F">
        <w:rPr>
          <w:rFonts w:ascii="Times New Roman" w:hAnsi="Times New Roman"/>
          <w:sz w:val="24"/>
          <w:szCs w:val="24"/>
        </w:rPr>
        <w:t xml:space="preserve"> Россия</w:t>
      </w:r>
      <w:r w:rsidR="004B576F" w:rsidRPr="004B576F">
        <w:rPr>
          <w:rFonts w:ascii="Times New Roman" w:hAnsi="Times New Roman"/>
          <w:b/>
          <w:sz w:val="24"/>
          <w:szCs w:val="24"/>
        </w:rPr>
        <w:t xml:space="preserve">, </w:t>
      </w:r>
      <w:r w:rsidR="004B576F" w:rsidRPr="004B576F">
        <w:rPr>
          <w:rFonts w:ascii="Times New Roman" w:hAnsi="Times New Roman"/>
          <w:sz w:val="24"/>
          <w:szCs w:val="24"/>
        </w:rPr>
        <w:t>105082,</w:t>
      </w:r>
      <w:r w:rsidR="004B576F" w:rsidRPr="004B576F">
        <w:rPr>
          <w:rFonts w:ascii="Times New Roman" w:hAnsi="Times New Roman"/>
          <w:b/>
          <w:sz w:val="24"/>
          <w:szCs w:val="24"/>
        </w:rPr>
        <w:t xml:space="preserve"> </w:t>
      </w:r>
      <w:r w:rsidR="004B576F" w:rsidRPr="004B576F">
        <w:rPr>
          <w:rFonts w:ascii="Times New Roman" w:hAnsi="Times New Roman"/>
          <w:sz w:val="24"/>
          <w:szCs w:val="24"/>
        </w:rPr>
        <w:t>г. Москва, ул. Малая Почтовая, д.12.</w:t>
      </w:r>
    </w:p>
    <w:p w:rsidR="00784CE1" w:rsidRPr="00F622EA" w:rsidRDefault="00784CE1" w:rsidP="004B576F">
      <w:pPr>
        <w:pStyle w:val="3"/>
        <w:ind w:left="0"/>
        <w:rPr>
          <w:color w:val="FF0000"/>
          <w:sz w:val="20"/>
        </w:rPr>
      </w:pPr>
    </w:p>
    <w:p w:rsidR="00784CE1" w:rsidRPr="00F622EA" w:rsidRDefault="00784CE1" w:rsidP="00784CE1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F622EA">
        <w:rPr>
          <w:rFonts w:eastAsia="Calibri"/>
        </w:rPr>
        <w:t>При направлении заполненных документов в Общество представителям лиц, имеющих право голоса при принятии решений общим собранием акционеров, необходимо приложить документы, подтверждающие их полномочия (их копии, засвидетельствованные (удостоверенные) в порядке, предусмотренном законодательством Российской Федерации).</w:t>
      </w:r>
    </w:p>
    <w:p w:rsidR="00784CE1" w:rsidRPr="00F622EA" w:rsidRDefault="00784CE1" w:rsidP="00784CE1">
      <w:pPr>
        <w:autoSpaceDE w:val="0"/>
        <w:autoSpaceDN w:val="0"/>
        <w:adjustRightInd w:val="0"/>
        <w:jc w:val="both"/>
        <w:rPr>
          <w:color w:val="FF0000"/>
        </w:rPr>
      </w:pPr>
    </w:p>
    <w:p w:rsidR="00784CE1" w:rsidRPr="00F622EA" w:rsidRDefault="00784CE1" w:rsidP="00784CE1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622EA">
        <w:rPr>
          <w:rFonts w:eastAsia="Calibri"/>
          <w:b/>
        </w:rPr>
        <w:t xml:space="preserve">Способы подписания бюллетеней для голосования: </w:t>
      </w:r>
    </w:p>
    <w:p w:rsidR="00784CE1" w:rsidRPr="00F622EA" w:rsidRDefault="00784CE1" w:rsidP="00784CE1">
      <w:pPr>
        <w:autoSpaceDE w:val="0"/>
        <w:autoSpaceDN w:val="0"/>
        <w:adjustRightInd w:val="0"/>
        <w:jc w:val="both"/>
        <w:rPr>
          <w:rFonts w:eastAsia="Calibri"/>
        </w:rPr>
      </w:pPr>
      <w:r w:rsidRPr="00F622EA">
        <w:rPr>
          <w:rFonts w:eastAsia="Calibri"/>
        </w:rPr>
        <w:t xml:space="preserve"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 </w:t>
      </w:r>
    </w:p>
    <w:p w:rsidR="00784CE1" w:rsidRPr="00F622EA" w:rsidRDefault="00784CE1" w:rsidP="00784CE1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F622EA">
        <w:rPr>
          <w:rFonts w:eastAsia="Calibri"/>
        </w:rPr>
        <w:lastRenderedPageBreak/>
        <w:t>К голосованию, осуществляемому бюллетенями для голосования, приравнивается получение регистратором общества сообщений о волеизъявлении лиц, которые имеют право голоса при принятии решений общим собранием акционеров, не зарегистрированы в реестре акционеров общества и в соответствии с требованиями законодательства РФ о ценных бумагах дали лицам, осуществляющим учет их прав на акции, указания (инструкции) о голосовании.</w:t>
      </w:r>
      <w:proofErr w:type="gramEnd"/>
    </w:p>
    <w:p w:rsidR="00784CE1" w:rsidRPr="00F622EA" w:rsidRDefault="00784CE1" w:rsidP="00784CE1">
      <w:pPr>
        <w:autoSpaceDE w:val="0"/>
        <w:autoSpaceDN w:val="0"/>
        <w:adjustRightInd w:val="0"/>
        <w:jc w:val="both"/>
        <w:rPr>
          <w:highlight w:val="cyan"/>
        </w:rPr>
      </w:pPr>
    </w:p>
    <w:p w:rsidR="00784CE1" w:rsidRDefault="00784CE1" w:rsidP="00784CE1">
      <w:pPr>
        <w:jc w:val="center"/>
        <w:rPr>
          <w:b/>
        </w:rPr>
      </w:pPr>
      <w:r w:rsidRPr="00F622EA">
        <w:rPr>
          <w:b/>
        </w:rPr>
        <w:t>Повестка дня:</w:t>
      </w:r>
    </w:p>
    <w:p w:rsidR="004B576F" w:rsidRPr="004B576F" w:rsidRDefault="004B576F" w:rsidP="004B57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576F">
        <w:rPr>
          <w:rFonts w:ascii="Times New Roman" w:hAnsi="Times New Roman"/>
          <w:sz w:val="24"/>
          <w:szCs w:val="24"/>
        </w:rPr>
        <w:t>Утверждение годового отчета, годовой бухгалтерской (финансовой) отчетности Общества за 2024 год.</w:t>
      </w:r>
    </w:p>
    <w:p w:rsidR="004B576F" w:rsidRPr="004B576F" w:rsidRDefault="004B576F" w:rsidP="004B57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576F">
        <w:rPr>
          <w:rFonts w:ascii="Times New Roman" w:hAnsi="Times New Roman"/>
          <w:sz w:val="24"/>
          <w:szCs w:val="24"/>
        </w:rPr>
        <w:t xml:space="preserve">Распределение прибыли (в том числе выплата (объявление) дивидендов) и убытков Общества по результатам 2024 отчетного года. </w:t>
      </w:r>
    </w:p>
    <w:p w:rsidR="004B576F" w:rsidRPr="004B576F" w:rsidRDefault="004B576F" w:rsidP="004B57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576F">
        <w:rPr>
          <w:rFonts w:ascii="Times New Roman" w:hAnsi="Times New Roman"/>
          <w:sz w:val="24"/>
          <w:szCs w:val="24"/>
          <w:lang w:eastAsia="ar-SA"/>
        </w:rPr>
        <w:t xml:space="preserve">Определение количественного состава </w:t>
      </w:r>
      <w:r w:rsidR="00C372D4">
        <w:rPr>
          <w:rFonts w:ascii="Times New Roman" w:hAnsi="Times New Roman"/>
          <w:sz w:val="24"/>
          <w:szCs w:val="24"/>
          <w:lang w:eastAsia="ar-SA"/>
        </w:rPr>
        <w:t xml:space="preserve">Наблюдательного </w:t>
      </w:r>
      <w:r w:rsidRPr="004B576F">
        <w:rPr>
          <w:rFonts w:ascii="Times New Roman" w:hAnsi="Times New Roman"/>
          <w:sz w:val="24"/>
          <w:szCs w:val="24"/>
          <w:lang w:eastAsia="ar-SA"/>
        </w:rPr>
        <w:t>Совета  Общества.</w:t>
      </w:r>
    </w:p>
    <w:p w:rsidR="004B576F" w:rsidRPr="004B576F" w:rsidRDefault="004B576F" w:rsidP="004B57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576F">
        <w:rPr>
          <w:rFonts w:ascii="Times New Roman" w:hAnsi="Times New Roman"/>
          <w:sz w:val="24"/>
          <w:szCs w:val="24"/>
        </w:rPr>
        <w:t xml:space="preserve">Избрание членов </w:t>
      </w:r>
      <w:r w:rsidR="00C372D4">
        <w:rPr>
          <w:rFonts w:ascii="Times New Roman" w:hAnsi="Times New Roman"/>
          <w:sz w:val="24"/>
          <w:szCs w:val="24"/>
        </w:rPr>
        <w:t>Наблюдательного с</w:t>
      </w:r>
      <w:r w:rsidRPr="004B576F">
        <w:rPr>
          <w:rFonts w:ascii="Times New Roman" w:hAnsi="Times New Roman"/>
          <w:sz w:val="24"/>
          <w:szCs w:val="24"/>
        </w:rPr>
        <w:t>овета Общества.</w:t>
      </w:r>
    </w:p>
    <w:p w:rsidR="004B576F" w:rsidRPr="004B576F" w:rsidRDefault="004B576F" w:rsidP="004B57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576F">
        <w:rPr>
          <w:rFonts w:ascii="Times New Roman" w:hAnsi="Times New Roman"/>
          <w:sz w:val="24"/>
          <w:szCs w:val="24"/>
        </w:rPr>
        <w:t>Избрание членов Ревизионной комиссии Общества.</w:t>
      </w:r>
    </w:p>
    <w:p w:rsidR="004B576F" w:rsidRPr="004B576F" w:rsidRDefault="004B576F" w:rsidP="004B57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B576F">
        <w:rPr>
          <w:rFonts w:ascii="Times New Roman" w:hAnsi="Times New Roman"/>
          <w:sz w:val="24"/>
          <w:szCs w:val="24"/>
        </w:rPr>
        <w:t>Назначение аудиторской организации Общества на 2025 год.</w:t>
      </w:r>
    </w:p>
    <w:p w:rsidR="00784CE1" w:rsidRPr="00F622EA" w:rsidRDefault="00784CE1" w:rsidP="00784CE1">
      <w:pPr>
        <w:pStyle w:val="21"/>
        <w:tabs>
          <w:tab w:val="left" w:pos="567"/>
          <w:tab w:val="left" w:pos="993"/>
        </w:tabs>
        <w:spacing w:before="0" w:after="0"/>
        <w:ind w:left="993" w:right="-1"/>
        <w:jc w:val="both"/>
        <w:rPr>
          <w:rFonts w:ascii="Times New Roman" w:hAnsi="Times New Roman"/>
          <w:b w:val="0"/>
        </w:rPr>
      </w:pPr>
    </w:p>
    <w:p w:rsidR="00784CE1" w:rsidRPr="00F622EA" w:rsidRDefault="00784CE1" w:rsidP="00784CE1">
      <w:pPr>
        <w:autoSpaceDE w:val="0"/>
        <w:autoSpaceDN w:val="0"/>
        <w:adjustRightInd w:val="0"/>
        <w:spacing w:after="240"/>
        <w:ind w:firstLine="284"/>
        <w:jc w:val="both"/>
      </w:pPr>
      <w:r w:rsidRPr="00F622EA">
        <w:t xml:space="preserve">Лица, имеющие право голоса при принятии решений общим собранием акционеров, могут ознакомиться с материалами, подлежащими предоставлению при подготовке к проведению </w:t>
      </w:r>
      <w:r w:rsidRPr="00F622EA">
        <w:rPr>
          <w:rFonts w:eastAsia="Calibri"/>
          <w:iCs/>
        </w:rPr>
        <w:t xml:space="preserve">заседания </w:t>
      </w:r>
      <w:r w:rsidRPr="00F622EA">
        <w:t xml:space="preserve">по адресу: </w:t>
      </w:r>
      <w:proofErr w:type="gramStart"/>
      <w:r w:rsidR="004B576F" w:rsidRPr="007E7A09">
        <w:t>Россия, 117545, г. Москва, ул. Подольских Курсантов, д. 3, каб.2</w:t>
      </w:r>
      <w:r w:rsidR="003630A9">
        <w:t>4</w:t>
      </w:r>
      <w:r w:rsidR="004B576F" w:rsidRPr="007E7A09">
        <w:t xml:space="preserve">5 </w:t>
      </w:r>
      <w:r w:rsidR="004B576F" w:rsidRPr="007E7A09">
        <w:rPr>
          <w:noProof/>
        </w:rPr>
        <w:t>в течение 20 дней до даты проведения заседания общего собрания акционеров, в рабочие дни и часы Общества, (</w:t>
      </w:r>
      <w:r w:rsidR="004B576F" w:rsidRPr="007E7A09">
        <w:t>понедельник-пятница с 8 часов 30 минут до 17 часов. 00 мин. по московскому времени), в выходные и праздничные дни - в службе охраны объекта – пост № 1, с 8 часов 30 минут до 17</w:t>
      </w:r>
      <w:proofErr w:type="gramEnd"/>
      <w:r w:rsidR="004B576F" w:rsidRPr="007E7A09">
        <w:t xml:space="preserve"> часов. 00 мин. по московскому времени)</w:t>
      </w:r>
      <w:r w:rsidRPr="00F622EA">
        <w:rPr>
          <w:noProof/>
        </w:rPr>
        <w:t xml:space="preserve">, </w:t>
      </w:r>
      <w:r w:rsidRPr="00F622EA">
        <w:t>а также во время регистрации и проведения заседания общего собрания акционеров по месту его проведения.</w:t>
      </w:r>
    </w:p>
    <w:p w:rsidR="00784CE1" w:rsidRPr="00F622EA" w:rsidRDefault="00784CE1" w:rsidP="00784CE1">
      <w:pPr>
        <w:autoSpaceDE w:val="0"/>
        <w:autoSpaceDN w:val="0"/>
        <w:ind w:firstLine="284"/>
        <w:jc w:val="both"/>
        <w:rPr>
          <w:highlight w:val="yellow"/>
        </w:rPr>
      </w:pPr>
      <w:r w:rsidRPr="00F622EA">
        <w:t>Акционеры, зарегистрированные в реестре акционеров общества, обязаны своевременно предоставлять информацию об изменении своих данных, в том числе сведений об адресе, банковских реквизитах, регистратору общества.</w:t>
      </w:r>
    </w:p>
    <w:p w:rsidR="00784CE1" w:rsidRPr="00F622EA" w:rsidRDefault="00784CE1" w:rsidP="00784CE1">
      <w:pPr>
        <w:autoSpaceDE w:val="0"/>
        <w:autoSpaceDN w:val="0"/>
        <w:jc w:val="both"/>
        <w:rPr>
          <w:highlight w:val="yellow"/>
        </w:rPr>
      </w:pPr>
    </w:p>
    <w:p w:rsidR="00784CE1" w:rsidRPr="00F622EA" w:rsidRDefault="00784CE1" w:rsidP="00784CE1">
      <w:pPr>
        <w:ind w:firstLine="284"/>
        <w:jc w:val="both"/>
      </w:pPr>
      <w:r w:rsidRPr="00F622EA">
        <w:t>В случае</w:t>
      </w:r>
      <w:proofErr w:type="gramStart"/>
      <w:r w:rsidRPr="00F622EA">
        <w:t>,</w:t>
      </w:r>
      <w:proofErr w:type="gramEnd"/>
      <w:r w:rsidRPr="00F622EA">
        <w:t xml:space="preserve"> если акционером, зарегистрированным в реестре акционеров, своевременно не предоставлена информация об актуальных данных, в частности, сведения о почтовом адресе, банковских реквизитах, предупреждаем о возможности приостановления направления сообщений и (или) бюллетеней для голосования по почтовому адресу, а также о возможности приостановления выплаты дивидендов в случае, если решение о выплате дивидендов будет принято общим собранием акционеров. </w:t>
      </w:r>
    </w:p>
    <w:p w:rsidR="00784CE1" w:rsidRPr="00F622EA" w:rsidRDefault="00784CE1" w:rsidP="00784CE1">
      <w:pPr>
        <w:autoSpaceDE w:val="0"/>
        <w:autoSpaceDN w:val="0"/>
        <w:jc w:val="both"/>
      </w:pPr>
    </w:p>
    <w:p w:rsidR="00784CE1" w:rsidRPr="00735868" w:rsidRDefault="00784CE1" w:rsidP="00784CE1">
      <w:pPr>
        <w:autoSpaceDE w:val="0"/>
        <w:autoSpaceDN w:val="0"/>
        <w:ind w:firstLine="284"/>
        <w:jc w:val="both"/>
      </w:pPr>
      <w:r w:rsidRPr="00735868">
        <w:t>Акционеры вправе предоставить</w:t>
      </w:r>
      <w:r w:rsidRPr="00735868">
        <w:rPr>
          <w:rFonts w:eastAsia="Calibri"/>
          <w:b/>
        </w:rPr>
        <w:t xml:space="preserve">  </w:t>
      </w:r>
      <w:r w:rsidRPr="00735868">
        <w:t>регистратору общества Акционерному обществу «Реестр» (</w:t>
      </w:r>
      <w:hyperlink r:id="rId7" w:history="1">
        <w:r w:rsidRPr="00735868">
          <w:rPr>
            <w:rStyle w:val="ab"/>
            <w:color w:val="auto"/>
            <w:u w:val="none"/>
            <w:lang w:val="en-US"/>
          </w:rPr>
          <w:t>www</w:t>
        </w:r>
        <w:r w:rsidRPr="00735868">
          <w:rPr>
            <w:rStyle w:val="ab"/>
            <w:color w:val="auto"/>
            <w:u w:val="none"/>
          </w:rPr>
          <w:t>.</w:t>
        </w:r>
        <w:r w:rsidRPr="00735868">
          <w:rPr>
            <w:rStyle w:val="ab"/>
            <w:color w:val="auto"/>
            <w:u w:val="none"/>
            <w:lang w:val="en-US"/>
          </w:rPr>
          <w:t>aoreestr</w:t>
        </w:r>
        <w:r w:rsidRPr="00735868">
          <w:rPr>
            <w:rStyle w:val="ab"/>
            <w:color w:val="auto"/>
            <w:u w:val="none"/>
          </w:rPr>
          <w:t>.</w:t>
        </w:r>
        <w:r w:rsidRPr="00735868">
          <w:rPr>
            <w:rStyle w:val="ab"/>
            <w:color w:val="auto"/>
            <w:u w:val="none"/>
            <w:lang w:val="en-US"/>
          </w:rPr>
          <w:t>ru</w:t>
        </w:r>
      </w:hyperlink>
      <w:r w:rsidRPr="00735868">
        <w:t>) актуальную информацию о почтовом адресе акционера, банковских реквизитах, иные актуализированные сведения в порядке, предусмотренном Правилами ведения реестров владельцев ценных бумаг АО «Реестр» (</w:t>
      </w:r>
      <w:hyperlink r:id="rId8" w:history="1">
        <w:r w:rsidRPr="00735868">
          <w:rPr>
            <w:rStyle w:val="ab"/>
            <w:color w:val="auto"/>
            <w:u w:val="none"/>
          </w:rPr>
          <w:t>https://www.aoreestr.ru/emitent/rules-docs/</w:t>
        </w:r>
      </w:hyperlink>
      <w:r w:rsidRPr="00735868">
        <w:t>), в том числе посредством ЛКК «Реестр-Онлайн».</w:t>
      </w:r>
    </w:p>
    <w:p w:rsidR="00784CE1" w:rsidRPr="00F622EA" w:rsidRDefault="00784CE1" w:rsidP="00784CE1">
      <w:pPr>
        <w:ind w:firstLine="360"/>
        <w:jc w:val="both"/>
        <w:rPr>
          <w:b/>
          <w:iCs/>
        </w:rPr>
      </w:pPr>
    </w:p>
    <w:p w:rsidR="00735868" w:rsidRPr="007E7A09" w:rsidRDefault="00735868" w:rsidP="00735868">
      <w:pPr>
        <w:ind w:firstLine="426"/>
        <w:jc w:val="both"/>
      </w:pPr>
      <w:r w:rsidRPr="007E7A09">
        <w:rPr>
          <w:b/>
        </w:rPr>
        <w:t>Справки по тел.  8(495) 311-94-18</w:t>
      </w:r>
    </w:p>
    <w:p w:rsidR="00784CE1" w:rsidRDefault="00784CE1" w:rsidP="00816FEE">
      <w:pPr>
        <w:ind w:firstLine="567"/>
        <w:jc w:val="center"/>
        <w:rPr>
          <w:b/>
        </w:rPr>
      </w:pPr>
    </w:p>
    <w:p w:rsidR="00784CE1" w:rsidRDefault="00784CE1" w:rsidP="00816FEE">
      <w:pPr>
        <w:ind w:firstLine="567"/>
        <w:jc w:val="center"/>
        <w:rPr>
          <w:b/>
        </w:rPr>
      </w:pPr>
    </w:p>
    <w:p w:rsidR="00735868" w:rsidRPr="00E5515F" w:rsidRDefault="00735868" w:rsidP="00735868">
      <w:pPr>
        <w:ind w:firstLine="567"/>
        <w:jc w:val="right"/>
        <w:rPr>
          <w:b/>
        </w:rPr>
      </w:pPr>
      <w:r w:rsidRPr="00E5515F">
        <w:rPr>
          <w:b/>
        </w:rPr>
        <w:t>Наблюдательный совет</w:t>
      </w:r>
    </w:p>
    <w:p w:rsidR="00D96159" w:rsidRDefault="00735868" w:rsidP="00F25749">
      <w:pPr>
        <w:ind w:firstLine="567"/>
        <w:jc w:val="right"/>
        <w:rPr>
          <w:b/>
          <w:sz w:val="20"/>
        </w:rPr>
      </w:pPr>
      <w:r w:rsidRPr="00E5515F">
        <w:rPr>
          <w:b/>
        </w:rPr>
        <w:t>АО «МЗАТЭ-2»</w:t>
      </w:r>
    </w:p>
    <w:sectPr w:rsidR="00D96159" w:rsidSect="009E3AA2">
      <w:pgSz w:w="11906" w:h="16838"/>
      <w:pgMar w:top="567" w:right="70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80"/>
    <w:multiLevelType w:val="hybridMultilevel"/>
    <w:tmpl w:val="EC9E12E8"/>
    <w:lvl w:ilvl="0" w:tplc="79AC5C72">
      <w:start w:val="1"/>
      <w:numFmt w:val="decimal"/>
      <w:lvlText w:val="%1."/>
      <w:lvlJc w:val="left"/>
      <w:pPr>
        <w:ind w:left="1136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F6DFE"/>
    <w:multiLevelType w:val="hybridMultilevel"/>
    <w:tmpl w:val="76F29394"/>
    <w:lvl w:ilvl="0" w:tplc="F95C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D341E"/>
    <w:multiLevelType w:val="hybridMultilevel"/>
    <w:tmpl w:val="4062436E"/>
    <w:lvl w:ilvl="0" w:tplc="CE2885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558CC"/>
    <w:multiLevelType w:val="hybridMultilevel"/>
    <w:tmpl w:val="7BEC806E"/>
    <w:lvl w:ilvl="0" w:tplc="98F0DC4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1D1CDC"/>
    <w:multiLevelType w:val="hybridMultilevel"/>
    <w:tmpl w:val="CC9E7EFA"/>
    <w:lvl w:ilvl="0" w:tplc="4D44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404030"/>
    <w:multiLevelType w:val="hybridMultilevel"/>
    <w:tmpl w:val="282A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FF9"/>
    <w:multiLevelType w:val="hybridMultilevel"/>
    <w:tmpl w:val="AAF4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929DD"/>
    <w:multiLevelType w:val="hybridMultilevel"/>
    <w:tmpl w:val="A304527A"/>
    <w:lvl w:ilvl="0" w:tplc="6A7CB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CF3288"/>
    <w:multiLevelType w:val="multilevel"/>
    <w:tmpl w:val="9BFC8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9">
    <w:nsid w:val="25A738AA"/>
    <w:multiLevelType w:val="hybridMultilevel"/>
    <w:tmpl w:val="B2EA3504"/>
    <w:lvl w:ilvl="0" w:tplc="440A9B3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0">
    <w:nsid w:val="26FE1B7D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28D2"/>
    <w:multiLevelType w:val="hybridMultilevel"/>
    <w:tmpl w:val="EC866CF6"/>
    <w:lvl w:ilvl="0" w:tplc="AE4C3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C7462F"/>
    <w:multiLevelType w:val="hybridMultilevel"/>
    <w:tmpl w:val="69A0982A"/>
    <w:lvl w:ilvl="0" w:tplc="F5A667D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534C"/>
    <w:multiLevelType w:val="hybridMultilevel"/>
    <w:tmpl w:val="A75CDD90"/>
    <w:lvl w:ilvl="0" w:tplc="EAC880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C81783"/>
    <w:multiLevelType w:val="multilevel"/>
    <w:tmpl w:val="8C2851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5">
    <w:nsid w:val="35AA78C7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00B2A"/>
    <w:multiLevelType w:val="hybridMultilevel"/>
    <w:tmpl w:val="CC9E7EFA"/>
    <w:lvl w:ilvl="0" w:tplc="4D44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0C7B49"/>
    <w:multiLevelType w:val="hybridMultilevel"/>
    <w:tmpl w:val="09A8E0B6"/>
    <w:lvl w:ilvl="0" w:tplc="E2A69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867245"/>
    <w:multiLevelType w:val="multilevel"/>
    <w:tmpl w:val="146851B0"/>
    <w:lvl w:ilvl="0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314" w:hanging="8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8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8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49191416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80C5E"/>
    <w:multiLevelType w:val="multilevel"/>
    <w:tmpl w:val="496898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4BEA0648"/>
    <w:multiLevelType w:val="hybridMultilevel"/>
    <w:tmpl w:val="D18A1BC6"/>
    <w:lvl w:ilvl="0" w:tplc="1F7C2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CF707A"/>
    <w:multiLevelType w:val="hybridMultilevel"/>
    <w:tmpl w:val="13305CC0"/>
    <w:lvl w:ilvl="0" w:tplc="5DC84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23208"/>
    <w:multiLevelType w:val="hybridMultilevel"/>
    <w:tmpl w:val="78643B04"/>
    <w:lvl w:ilvl="0" w:tplc="5A1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1B7B67"/>
    <w:multiLevelType w:val="hybridMultilevel"/>
    <w:tmpl w:val="42D09F74"/>
    <w:lvl w:ilvl="0" w:tplc="ED767948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5">
    <w:nsid w:val="53E137C0"/>
    <w:multiLevelType w:val="hybridMultilevel"/>
    <w:tmpl w:val="CC9E7EFA"/>
    <w:lvl w:ilvl="0" w:tplc="4D44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4C3A70"/>
    <w:multiLevelType w:val="hybridMultilevel"/>
    <w:tmpl w:val="CC9E7EFA"/>
    <w:lvl w:ilvl="0" w:tplc="4D44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EB0F9A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F6800"/>
    <w:multiLevelType w:val="hybridMultilevel"/>
    <w:tmpl w:val="CC9E7EFA"/>
    <w:lvl w:ilvl="0" w:tplc="4D44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58697B"/>
    <w:multiLevelType w:val="hybridMultilevel"/>
    <w:tmpl w:val="99028E7C"/>
    <w:lvl w:ilvl="0" w:tplc="3BE0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312242"/>
    <w:multiLevelType w:val="hybridMultilevel"/>
    <w:tmpl w:val="D4AC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F3EE0"/>
    <w:multiLevelType w:val="hybridMultilevel"/>
    <w:tmpl w:val="AC2817D6"/>
    <w:lvl w:ilvl="0" w:tplc="B7EC6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9257B5"/>
    <w:multiLevelType w:val="hybridMultilevel"/>
    <w:tmpl w:val="55260AA8"/>
    <w:lvl w:ilvl="0" w:tplc="ACF60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015D19"/>
    <w:multiLevelType w:val="multilevel"/>
    <w:tmpl w:val="E2A0C4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71366918"/>
    <w:multiLevelType w:val="hybridMultilevel"/>
    <w:tmpl w:val="683E6A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A3A60"/>
    <w:multiLevelType w:val="hybridMultilevel"/>
    <w:tmpl w:val="0F90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A3698"/>
    <w:multiLevelType w:val="hybridMultilevel"/>
    <w:tmpl w:val="9CE20B98"/>
    <w:lvl w:ilvl="0" w:tplc="38324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37046"/>
    <w:multiLevelType w:val="hybridMultilevel"/>
    <w:tmpl w:val="AC2817D6"/>
    <w:lvl w:ilvl="0" w:tplc="B7EC6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297966"/>
    <w:multiLevelType w:val="hybridMultilevel"/>
    <w:tmpl w:val="CC9E7EFA"/>
    <w:lvl w:ilvl="0" w:tplc="4D44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B54B15"/>
    <w:multiLevelType w:val="hybridMultilevel"/>
    <w:tmpl w:val="037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C68B2"/>
    <w:multiLevelType w:val="hybridMultilevel"/>
    <w:tmpl w:val="AC2817D6"/>
    <w:lvl w:ilvl="0" w:tplc="B7EC6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9"/>
  </w:num>
  <w:num w:numId="3">
    <w:abstractNumId w:val="14"/>
  </w:num>
  <w:num w:numId="4">
    <w:abstractNumId w:val="1"/>
  </w:num>
  <w:num w:numId="5">
    <w:abstractNumId w:val="32"/>
  </w:num>
  <w:num w:numId="6">
    <w:abstractNumId w:val="22"/>
  </w:num>
  <w:num w:numId="7">
    <w:abstractNumId w:val="0"/>
  </w:num>
  <w:num w:numId="8">
    <w:abstractNumId w:val="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"/>
  </w:num>
  <w:num w:numId="13">
    <w:abstractNumId w:val="17"/>
  </w:num>
  <w:num w:numId="14">
    <w:abstractNumId w:val="23"/>
  </w:num>
  <w:num w:numId="15">
    <w:abstractNumId w:val="29"/>
  </w:num>
  <w:num w:numId="16">
    <w:abstractNumId w:val="15"/>
  </w:num>
  <w:num w:numId="17">
    <w:abstractNumId w:val="36"/>
  </w:num>
  <w:num w:numId="18">
    <w:abstractNumId w:val="27"/>
  </w:num>
  <w:num w:numId="19">
    <w:abstractNumId w:val="19"/>
  </w:num>
  <w:num w:numId="20">
    <w:abstractNumId w:val="13"/>
  </w:num>
  <w:num w:numId="21">
    <w:abstractNumId w:val="21"/>
  </w:num>
  <w:num w:numId="22">
    <w:abstractNumId w:val="10"/>
  </w:num>
  <w:num w:numId="23">
    <w:abstractNumId w:val="11"/>
  </w:num>
  <w:num w:numId="24">
    <w:abstractNumId w:val="2"/>
  </w:num>
  <w:num w:numId="25">
    <w:abstractNumId w:val="5"/>
  </w:num>
  <w:num w:numId="26">
    <w:abstractNumId w:val="26"/>
  </w:num>
  <w:num w:numId="27">
    <w:abstractNumId w:val="4"/>
  </w:num>
  <w:num w:numId="28">
    <w:abstractNumId w:val="28"/>
  </w:num>
  <w:num w:numId="29">
    <w:abstractNumId w:val="35"/>
  </w:num>
  <w:num w:numId="30">
    <w:abstractNumId w:val="25"/>
  </w:num>
  <w:num w:numId="31">
    <w:abstractNumId w:val="38"/>
  </w:num>
  <w:num w:numId="32">
    <w:abstractNumId w:val="16"/>
  </w:num>
  <w:num w:numId="33">
    <w:abstractNumId w:val="6"/>
  </w:num>
  <w:num w:numId="34">
    <w:abstractNumId w:val="30"/>
  </w:num>
  <w:num w:numId="35">
    <w:abstractNumId w:val="33"/>
  </w:num>
  <w:num w:numId="36">
    <w:abstractNumId w:val="37"/>
  </w:num>
  <w:num w:numId="37">
    <w:abstractNumId w:val="24"/>
  </w:num>
  <w:num w:numId="38">
    <w:abstractNumId w:val="31"/>
  </w:num>
  <w:num w:numId="39">
    <w:abstractNumId w:val="40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52"/>
    <w:rsid w:val="00011923"/>
    <w:rsid w:val="00014849"/>
    <w:rsid w:val="000208E4"/>
    <w:rsid w:val="000342DF"/>
    <w:rsid w:val="000411B1"/>
    <w:rsid w:val="000440B8"/>
    <w:rsid w:val="00046C08"/>
    <w:rsid w:val="00050E52"/>
    <w:rsid w:val="00053D21"/>
    <w:rsid w:val="00053D80"/>
    <w:rsid w:val="00060D0C"/>
    <w:rsid w:val="00066F10"/>
    <w:rsid w:val="00074388"/>
    <w:rsid w:val="00076195"/>
    <w:rsid w:val="000765A0"/>
    <w:rsid w:val="000943DC"/>
    <w:rsid w:val="0009486C"/>
    <w:rsid w:val="000A5B6A"/>
    <w:rsid w:val="000B1C85"/>
    <w:rsid w:val="000B4736"/>
    <w:rsid w:val="000E1FDD"/>
    <w:rsid w:val="000E5DA2"/>
    <w:rsid w:val="000E6ABB"/>
    <w:rsid w:val="000F03A5"/>
    <w:rsid w:val="000F6BE2"/>
    <w:rsid w:val="000F7E5D"/>
    <w:rsid w:val="0010066F"/>
    <w:rsid w:val="00123748"/>
    <w:rsid w:val="001266C3"/>
    <w:rsid w:val="00127D0B"/>
    <w:rsid w:val="00131650"/>
    <w:rsid w:val="001409BF"/>
    <w:rsid w:val="0014773D"/>
    <w:rsid w:val="00153FF3"/>
    <w:rsid w:val="001550A9"/>
    <w:rsid w:val="00156615"/>
    <w:rsid w:val="00162C7C"/>
    <w:rsid w:val="00165AA8"/>
    <w:rsid w:val="001A60DE"/>
    <w:rsid w:val="001B67CC"/>
    <w:rsid w:val="001C0354"/>
    <w:rsid w:val="001C0404"/>
    <w:rsid w:val="001C1F1C"/>
    <w:rsid w:val="001C2082"/>
    <w:rsid w:val="001C48D1"/>
    <w:rsid w:val="001D18B6"/>
    <w:rsid w:val="001D4575"/>
    <w:rsid w:val="001D6B1B"/>
    <w:rsid w:val="001E4A21"/>
    <w:rsid w:val="001E60AC"/>
    <w:rsid w:val="001E6BB6"/>
    <w:rsid w:val="00215379"/>
    <w:rsid w:val="00222C77"/>
    <w:rsid w:val="002412C3"/>
    <w:rsid w:val="00243AA4"/>
    <w:rsid w:val="00244D17"/>
    <w:rsid w:val="00246D6A"/>
    <w:rsid w:val="00247B6E"/>
    <w:rsid w:val="00250967"/>
    <w:rsid w:val="00252EC9"/>
    <w:rsid w:val="002617EB"/>
    <w:rsid w:val="0026677E"/>
    <w:rsid w:val="00270B1A"/>
    <w:rsid w:val="00274C7D"/>
    <w:rsid w:val="00275A66"/>
    <w:rsid w:val="002816C5"/>
    <w:rsid w:val="002830C2"/>
    <w:rsid w:val="00295BEC"/>
    <w:rsid w:val="002A2667"/>
    <w:rsid w:val="002A297E"/>
    <w:rsid w:val="002A3BE9"/>
    <w:rsid w:val="002A4685"/>
    <w:rsid w:val="002B15B0"/>
    <w:rsid w:val="002B3C4A"/>
    <w:rsid w:val="002C30E6"/>
    <w:rsid w:val="002D0E1A"/>
    <w:rsid w:val="002D1455"/>
    <w:rsid w:val="002D2586"/>
    <w:rsid w:val="002E5172"/>
    <w:rsid w:val="002E51E3"/>
    <w:rsid w:val="002E6F3E"/>
    <w:rsid w:val="002E7669"/>
    <w:rsid w:val="002F65FB"/>
    <w:rsid w:val="00300737"/>
    <w:rsid w:val="00305EA9"/>
    <w:rsid w:val="0030716E"/>
    <w:rsid w:val="00310DBF"/>
    <w:rsid w:val="00311567"/>
    <w:rsid w:val="003118DD"/>
    <w:rsid w:val="00330CC5"/>
    <w:rsid w:val="0035027F"/>
    <w:rsid w:val="003625C2"/>
    <w:rsid w:val="003630A9"/>
    <w:rsid w:val="003750E2"/>
    <w:rsid w:val="00394B06"/>
    <w:rsid w:val="00397BDB"/>
    <w:rsid w:val="003A506D"/>
    <w:rsid w:val="003B2A41"/>
    <w:rsid w:val="003C1F74"/>
    <w:rsid w:val="003C2A8C"/>
    <w:rsid w:val="003D1BCB"/>
    <w:rsid w:val="003D2E0C"/>
    <w:rsid w:val="003E0A73"/>
    <w:rsid w:val="003E62E3"/>
    <w:rsid w:val="003F18C1"/>
    <w:rsid w:val="003F3F28"/>
    <w:rsid w:val="003F4DEA"/>
    <w:rsid w:val="00400793"/>
    <w:rsid w:val="00403E05"/>
    <w:rsid w:val="00406B3F"/>
    <w:rsid w:val="004177DE"/>
    <w:rsid w:val="00422156"/>
    <w:rsid w:val="004332EE"/>
    <w:rsid w:val="0044194C"/>
    <w:rsid w:val="00442526"/>
    <w:rsid w:val="00445466"/>
    <w:rsid w:val="00445C67"/>
    <w:rsid w:val="00452AF1"/>
    <w:rsid w:val="0046483E"/>
    <w:rsid w:val="00472C37"/>
    <w:rsid w:val="0047433B"/>
    <w:rsid w:val="00480CF4"/>
    <w:rsid w:val="004847B0"/>
    <w:rsid w:val="0049220F"/>
    <w:rsid w:val="004A04F4"/>
    <w:rsid w:val="004A1AFA"/>
    <w:rsid w:val="004A7C5D"/>
    <w:rsid w:val="004B1462"/>
    <w:rsid w:val="004B576F"/>
    <w:rsid w:val="004C78B1"/>
    <w:rsid w:val="004D663E"/>
    <w:rsid w:val="004E2AA0"/>
    <w:rsid w:val="004E3DCE"/>
    <w:rsid w:val="004E415A"/>
    <w:rsid w:val="00513023"/>
    <w:rsid w:val="00513920"/>
    <w:rsid w:val="005200F9"/>
    <w:rsid w:val="00525A4A"/>
    <w:rsid w:val="00534AC5"/>
    <w:rsid w:val="00535A1C"/>
    <w:rsid w:val="00547E3C"/>
    <w:rsid w:val="00553BBD"/>
    <w:rsid w:val="005567CA"/>
    <w:rsid w:val="00557EEE"/>
    <w:rsid w:val="00570BB5"/>
    <w:rsid w:val="00570CFF"/>
    <w:rsid w:val="005733F4"/>
    <w:rsid w:val="0057505A"/>
    <w:rsid w:val="00575553"/>
    <w:rsid w:val="00581C7F"/>
    <w:rsid w:val="005929D2"/>
    <w:rsid w:val="0059730D"/>
    <w:rsid w:val="005A0C42"/>
    <w:rsid w:val="005A2121"/>
    <w:rsid w:val="005A35A4"/>
    <w:rsid w:val="005B158C"/>
    <w:rsid w:val="005B1CE9"/>
    <w:rsid w:val="005B2242"/>
    <w:rsid w:val="005B2AA1"/>
    <w:rsid w:val="005B4F33"/>
    <w:rsid w:val="005B5217"/>
    <w:rsid w:val="005B59B8"/>
    <w:rsid w:val="005C397D"/>
    <w:rsid w:val="005C67A5"/>
    <w:rsid w:val="005C767B"/>
    <w:rsid w:val="005F1000"/>
    <w:rsid w:val="005F212D"/>
    <w:rsid w:val="00617C7C"/>
    <w:rsid w:val="00621C92"/>
    <w:rsid w:val="006226FD"/>
    <w:rsid w:val="00623CCE"/>
    <w:rsid w:val="00632140"/>
    <w:rsid w:val="00644D63"/>
    <w:rsid w:val="006536B8"/>
    <w:rsid w:val="006572A1"/>
    <w:rsid w:val="0066464E"/>
    <w:rsid w:val="00673E56"/>
    <w:rsid w:val="00677E00"/>
    <w:rsid w:val="006858DD"/>
    <w:rsid w:val="006872B8"/>
    <w:rsid w:val="00691084"/>
    <w:rsid w:val="00692CDE"/>
    <w:rsid w:val="006A146F"/>
    <w:rsid w:val="006A7D96"/>
    <w:rsid w:val="006A7DC7"/>
    <w:rsid w:val="006B2C82"/>
    <w:rsid w:val="006B3220"/>
    <w:rsid w:val="006C3249"/>
    <w:rsid w:val="006C439B"/>
    <w:rsid w:val="006C5AC4"/>
    <w:rsid w:val="006D07D8"/>
    <w:rsid w:val="006D5473"/>
    <w:rsid w:val="006E22B0"/>
    <w:rsid w:val="00704AE9"/>
    <w:rsid w:val="007110F1"/>
    <w:rsid w:val="00712611"/>
    <w:rsid w:val="00713E54"/>
    <w:rsid w:val="00716EB8"/>
    <w:rsid w:val="00721E5C"/>
    <w:rsid w:val="00730D23"/>
    <w:rsid w:val="007340BA"/>
    <w:rsid w:val="00735868"/>
    <w:rsid w:val="00737641"/>
    <w:rsid w:val="0075585F"/>
    <w:rsid w:val="00766832"/>
    <w:rsid w:val="007672D0"/>
    <w:rsid w:val="00771A03"/>
    <w:rsid w:val="007763D7"/>
    <w:rsid w:val="00781237"/>
    <w:rsid w:val="0078144A"/>
    <w:rsid w:val="00784CE1"/>
    <w:rsid w:val="00792127"/>
    <w:rsid w:val="00795177"/>
    <w:rsid w:val="007A571B"/>
    <w:rsid w:val="007A5CE8"/>
    <w:rsid w:val="007B3036"/>
    <w:rsid w:val="007C10AB"/>
    <w:rsid w:val="007C10F6"/>
    <w:rsid w:val="007E00A2"/>
    <w:rsid w:val="007E4A3C"/>
    <w:rsid w:val="007E4BBB"/>
    <w:rsid w:val="007E6658"/>
    <w:rsid w:val="007F7B56"/>
    <w:rsid w:val="008003F5"/>
    <w:rsid w:val="00800B27"/>
    <w:rsid w:val="008039A2"/>
    <w:rsid w:val="0080771E"/>
    <w:rsid w:val="008077DB"/>
    <w:rsid w:val="00811FD4"/>
    <w:rsid w:val="00816FEE"/>
    <w:rsid w:val="00821804"/>
    <w:rsid w:val="00825A6F"/>
    <w:rsid w:val="0083740C"/>
    <w:rsid w:val="008376D1"/>
    <w:rsid w:val="00840816"/>
    <w:rsid w:val="0084385C"/>
    <w:rsid w:val="00853B62"/>
    <w:rsid w:val="0086199B"/>
    <w:rsid w:val="00862D57"/>
    <w:rsid w:val="00871177"/>
    <w:rsid w:val="00874C4D"/>
    <w:rsid w:val="00886952"/>
    <w:rsid w:val="00894CF7"/>
    <w:rsid w:val="008A1541"/>
    <w:rsid w:val="008A431E"/>
    <w:rsid w:val="008C244B"/>
    <w:rsid w:val="008C2B6F"/>
    <w:rsid w:val="008C4109"/>
    <w:rsid w:val="008C57DC"/>
    <w:rsid w:val="008C656C"/>
    <w:rsid w:val="008C73DC"/>
    <w:rsid w:val="008D0349"/>
    <w:rsid w:val="008D2BDA"/>
    <w:rsid w:val="008D2D26"/>
    <w:rsid w:val="008D6567"/>
    <w:rsid w:val="008E25BF"/>
    <w:rsid w:val="008E4C87"/>
    <w:rsid w:val="009019E7"/>
    <w:rsid w:val="009060D4"/>
    <w:rsid w:val="00916CE8"/>
    <w:rsid w:val="00921BCE"/>
    <w:rsid w:val="009227E1"/>
    <w:rsid w:val="0092607D"/>
    <w:rsid w:val="0092796D"/>
    <w:rsid w:val="009363CF"/>
    <w:rsid w:val="00946FD5"/>
    <w:rsid w:val="00960B3D"/>
    <w:rsid w:val="009621F9"/>
    <w:rsid w:val="00970119"/>
    <w:rsid w:val="00970A35"/>
    <w:rsid w:val="00991087"/>
    <w:rsid w:val="009A6D4C"/>
    <w:rsid w:val="009A76EA"/>
    <w:rsid w:val="009B5196"/>
    <w:rsid w:val="009C5997"/>
    <w:rsid w:val="009D3D75"/>
    <w:rsid w:val="009E029D"/>
    <w:rsid w:val="009E3AA2"/>
    <w:rsid w:val="009E5ED8"/>
    <w:rsid w:val="009F21B1"/>
    <w:rsid w:val="009F54AE"/>
    <w:rsid w:val="009F6A68"/>
    <w:rsid w:val="00A0087E"/>
    <w:rsid w:val="00A12453"/>
    <w:rsid w:val="00A33DBC"/>
    <w:rsid w:val="00A3454F"/>
    <w:rsid w:val="00A42511"/>
    <w:rsid w:val="00A43FB1"/>
    <w:rsid w:val="00A44733"/>
    <w:rsid w:val="00A471AC"/>
    <w:rsid w:val="00A53609"/>
    <w:rsid w:val="00A63670"/>
    <w:rsid w:val="00A6496D"/>
    <w:rsid w:val="00A70B76"/>
    <w:rsid w:val="00A7189C"/>
    <w:rsid w:val="00A72DB4"/>
    <w:rsid w:val="00A7316E"/>
    <w:rsid w:val="00A80279"/>
    <w:rsid w:val="00A83A30"/>
    <w:rsid w:val="00A87FC5"/>
    <w:rsid w:val="00A96C4D"/>
    <w:rsid w:val="00AA0039"/>
    <w:rsid w:val="00AA2AB3"/>
    <w:rsid w:val="00AB0815"/>
    <w:rsid w:val="00AB0CA7"/>
    <w:rsid w:val="00AB244A"/>
    <w:rsid w:val="00AD29E2"/>
    <w:rsid w:val="00AD37AB"/>
    <w:rsid w:val="00AD534A"/>
    <w:rsid w:val="00AE0396"/>
    <w:rsid w:val="00AE62EE"/>
    <w:rsid w:val="00AE6D51"/>
    <w:rsid w:val="00AF0ACB"/>
    <w:rsid w:val="00AF1651"/>
    <w:rsid w:val="00AF5606"/>
    <w:rsid w:val="00AF58F0"/>
    <w:rsid w:val="00AF67C9"/>
    <w:rsid w:val="00AF6E05"/>
    <w:rsid w:val="00B04707"/>
    <w:rsid w:val="00B05320"/>
    <w:rsid w:val="00B07D7F"/>
    <w:rsid w:val="00B152F3"/>
    <w:rsid w:val="00B159DC"/>
    <w:rsid w:val="00B21551"/>
    <w:rsid w:val="00B346DA"/>
    <w:rsid w:val="00B432FB"/>
    <w:rsid w:val="00B466FD"/>
    <w:rsid w:val="00B47AAA"/>
    <w:rsid w:val="00B513F1"/>
    <w:rsid w:val="00B555C0"/>
    <w:rsid w:val="00B570E1"/>
    <w:rsid w:val="00B6689E"/>
    <w:rsid w:val="00B73871"/>
    <w:rsid w:val="00B75F11"/>
    <w:rsid w:val="00B7624D"/>
    <w:rsid w:val="00B77A18"/>
    <w:rsid w:val="00B82AF9"/>
    <w:rsid w:val="00BA0A84"/>
    <w:rsid w:val="00BA7C4B"/>
    <w:rsid w:val="00BB0B6E"/>
    <w:rsid w:val="00BB0BD9"/>
    <w:rsid w:val="00BC0EC1"/>
    <w:rsid w:val="00BD1A77"/>
    <w:rsid w:val="00BD3B89"/>
    <w:rsid w:val="00BD4865"/>
    <w:rsid w:val="00BE1717"/>
    <w:rsid w:val="00BF2FCF"/>
    <w:rsid w:val="00BF4B9B"/>
    <w:rsid w:val="00BF74A5"/>
    <w:rsid w:val="00C01279"/>
    <w:rsid w:val="00C01E22"/>
    <w:rsid w:val="00C22291"/>
    <w:rsid w:val="00C252B0"/>
    <w:rsid w:val="00C25D52"/>
    <w:rsid w:val="00C2737A"/>
    <w:rsid w:val="00C31699"/>
    <w:rsid w:val="00C3517F"/>
    <w:rsid w:val="00C35502"/>
    <w:rsid w:val="00C35B47"/>
    <w:rsid w:val="00C372D4"/>
    <w:rsid w:val="00C47F7F"/>
    <w:rsid w:val="00C51FD6"/>
    <w:rsid w:val="00C70365"/>
    <w:rsid w:val="00C75852"/>
    <w:rsid w:val="00C81F0E"/>
    <w:rsid w:val="00C82469"/>
    <w:rsid w:val="00C83E71"/>
    <w:rsid w:val="00C85CE0"/>
    <w:rsid w:val="00C86FED"/>
    <w:rsid w:val="00C92718"/>
    <w:rsid w:val="00CB3CEE"/>
    <w:rsid w:val="00CB43F8"/>
    <w:rsid w:val="00CC3D2D"/>
    <w:rsid w:val="00CD5D71"/>
    <w:rsid w:val="00CE1928"/>
    <w:rsid w:val="00CF158E"/>
    <w:rsid w:val="00CF3772"/>
    <w:rsid w:val="00CF7B64"/>
    <w:rsid w:val="00D0735F"/>
    <w:rsid w:val="00D23DCF"/>
    <w:rsid w:val="00D25444"/>
    <w:rsid w:val="00D310C4"/>
    <w:rsid w:val="00D310F4"/>
    <w:rsid w:val="00D4024F"/>
    <w:rsid w:val="00D44D8B"/>
    <w:rsid w:val="00D45866"/>
    <w:rsid w:val="00D500A6"/>
    <w:rsid w:val="00D55456"/>
    <w:rsid w:val="00D56E50"/>
    <w:rsid w:val="00D65769"/>
    <w:rsid w:val="00D732B4"/>
    <w:rsid w:val="00D74DEA"/>
    <w:rsid w:val="00D81898"/>
    <w:rsid w:val="00D83BCD"/>
    <w:rsid w:val="00D95DEE"/>
    <w:rsid w:val="00D96159"/>
    <w:rsid w:val="00D97B90"/>
    <w:rsid w:val="00DA1746"/>
    <w:rsid w:val="00DA200E"/>
    <w:rsid w:val="00DA65BD"/>
    <w:rsid w:val="00DB4EE9"/>
    <w:rsid w:val="00DC018A"/>
    <w:rsid w:val="00DC1229"/>
    <w:rsid w:val="00DC5ED9"/>
    <w:rsid w:val="00DC7E6C"/>
    <w:rsid w:val="00DD1E8D"/>
    <w:rsid w:val="00DD3E20"/>
    <w:rsid w:val="00DD5AFD"/>
    <w:rsid w:val="00DD727C"/>
    <w:rsid w:val="00DE018B"/>
    <w:rsid w:val="00DE1474"/>
    <w:rsid w:val="00DF3580"/>
    <w:rsid w:val="00E07579"/>
    <w:rsid w:val="00E1095F"/>
    <w:rsid w:val="00E20C6D"/>
    <w:rsid w:val="00E2200D"/>
    <w:rsid w:val="00E241FF"/>
    <w:rsid w:val="00E27C26"/>
    <w:rsid w:val="00E36B33"/>
    <w:rsid w:val="00E37002"/>
    <w:rsid w:val="00E378F8"/>
    <w:rsid w:val="00E44577"/>
    <w:rsid w:val="00E47F04"/>
    <w:rsid w:val="00E5302D"/>
    <w:rsid w:val="00E544D3"/>
    <w:rsid w:val="00E545A3"/>
    <w:rsid w:val="00E5515F"/>
    <w:rsid w:val="00E5761B"/>
    <w:rsid w:val="00E60C07"/>
    <w:rsid w:val="00E67E8E"/>
    <w:rsid w:val="00E70D2F"/>
    <w:rsid w:val="00E77494"/>
    <w:rsid w:val="00E850A6"/>
    <w:rsid w:val="00E87267"/>
    <w:rsid w:val="00E9131B"/>
    <w:rsid w:val="00E95A71"/>
    <w:rsid w:val="00E96C22"/>
    <w:rsid w:val="00E97B9A"/>
    <w:rsid w:val="00EA6999"/>
    <w:rsid w:val="00EC2C8C"/>
    <w:rsid w:val="00EC4817"/>
    <w:rsid w:val="00ED1655"/>
    <w:rsid w:val="00ED2179"/>
    <w:rsid w:val="00ED375E"/>
    <w:rsid w:val="00ED5286"/>
    <w:rsid w:val="00EE6FAC"/>
    <w:rsid w:val="00EF310F"/>
    <w:rsid w:val="00EF50F8"/>
    <w:rsid w:val="00EF6047"/>
    <w:rsid w:val="00F01AB9"/>
    <w:rsid w:val="00F03031"/>
    <w:rsid w:val="00F0491E"/>
    <w:rsid w:val="00F05022"/>
    <w:rsid w:val="00F12D61"/>
    <w:rsid w:val="00F134EB"/>
    <w:rsid w:val="00F2315B"/>
    <w:rsid w:val="00F24CA9"/>
    <w:rsid w:val="00F25749"/>
    <w:rsid w:val="00F325BB"/>
    <w:rsid w:val="00F3714E"/>
    <w:rsid w:val="00F45DBC"/>
    <w:rsid w:val="00F47729"/>
    <w:rsid w:val="00F51D6E"/>
    <w:rsid w:val="00F55B91"/>
    <w:rsid w:val="00F723D8"/>
    <w:rsid w:val="00F72983"/>
    <w:rsid w:val="00F73207"/>
    <w:rsid w:val="00F766CE"/>
    <w:rsid w:val="00F767D6"/>
    <w:rsid w:val="00F76CB9"/>
    <w:rsid w:val="00F77E7D"/>
    <w:rsid w:val="00F86327"/>
    <w:rsid w:val="00F92BEE"/>
    <w:rsid w:val="00F93029"/>
    <w:rsid w:val="00F9440A"/>
    <w:rsid w:val="00FA05C5"/>
    <w:rsid w:val="00FA0610"/>
    <w:rsid w:val="00FA6DCD"/>
    <w:rsid w:val="00FC11B1"/>
    <w:rsid w:val="00FC16A2"/>
    <w:rsid w:val="00FC2EA3"/>
    <w:rsid w:val="00FC36D4"/>
    <w:rsid w:val="00FD1456"/>
    <w:rsid w:val="00FD1D74"/>
    <w:rsid w:val="00FD788B"/>
    <w:rsid w:val="00FE2523"/>
    <w:rsid w:val="00FE5C17"/>
    <w:rsid w:val="00FF5537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4C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65A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2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  <w:style w:type="character" w:customStyle="1" w:styleId="10">
    <w:name w:val="Заголовок 1 Знак"/>
    <w:basedOn w:val="a0"/>
    <w:link w:val="1"/>
    <w:rsid w:val="0078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784C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4CE1"/>
    <w:rPr>
      <w:rFonts w:ascii="Times New Roman" w:eastAsia="Times New Roman" w:hAnsi="Times New Roman"/>
      <w:sz w:val="24"/>
      <w:szCs w:val="24"/>
    </w:rPr>
  </w:style>
  <w:style w:type="paragraph" w:customStyle="1" w:styleId="21">
    <w:name w:val="Неформальный2"/>
    <w:basedOn w:val="a"/>
    <w:rsid w:val="00784CE1"/>
    <w:pPr>
      <w:spacing w:before="60" w:after="60"/>
    </w:pPr>
    <w:rPr>
      <w:rFonts w:ascii="Arial" w:hAnsi="Arial"/>
      <w:b/>
      <w:noProof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165A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0">
    <w:name w:val="Заголовок 11"/>
    <w:rsid w:val="00165AA8"/>
    <w:pPr>
      <w:widowControl w:val="0"/>
      <w:spacing w:before="360" w:after="40"/>
    </w:pPr>
    <w:rPr>
      <w:rFonts w:ascii="Times New Roman" w:eastAsia="Times New Roman" w:hAnsi="Times New Roman"/>
      <w:b/>
      <w:sz w:val="24"/>
    </w:rPr>
  </w:style>
  <w:style w:type="paragraph" w:styleId="ad">
    <w:name w:val="Title"/>
    <w:basedOn w:val="a"/>
    <w:link w:val="ae"/>
    <w:qFormat/>
    <w:locked/>
    <w:rsid w:val="00165AA8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65AA8"/>
    <w:rPr>
      <w:rFonts w:ascii="Times New Roman" w:eastAsia="Times New Roman" w:hAnsi="Times New Roman"/>
      <w:b/>
      <w:sz w:val="24"/>
    </w:rPr>
  </w:style>
  <w:style w:type="paragraph" w:customStyle="1" w:styleId="22">
    <w:name w:val="Обычный2"/>
    <w:rsid w:val="00165AA8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  <w:style w:type="paragraph" w:styleId="af">
    <w:name w:val="Subtitle"/>
    <w:basedOn w:val="a"/>
    <w:next w:val="a"/>
    <w:link w:val="af0"/>
    <w:qFormat/>
    <w:locked/>
    <w:rsid w:val="00AF6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AF6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0B4736"/>
    <w:pPr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4C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65A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2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  <w:style w:type="character" w:customStyle="1" w:styleId="10">
    <w:name w:val="Заголовок 1 Знак"/>
    <w:basedOn w:val="a0"/>
    <w:link w:val="1"/>
    <w:rsid w:val="0078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784C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4CE1"/>
    <w:rPr>
      <w:rFonts w:ascii="Times New Roman" w:eastAsia="Times New Roman" w:hAnsi="Times New Roman"/>
      <w:sz w:val="24"/>
      <w:szCs w:val="24"/>
    </w:rPr>
  </w:style>
  <w:style w:type="paragraph" w:customStyle="1" w:styleId="21">
    <w:name w:val="Неформальный2"/>
    <w:basedOn w:val="a"/>
    <w:rsid w:val="00784CE1"/>
    <w:pPr>
      <w:spacing w:before="60" w:after="60"/>
    </w:pPr>
    <w:rPr>
      <w:rFonts w:ascii="Arial" w:hAnsi="Arial"/>
      <w:b/>
      <w:noProof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165A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0">
    <w:name w:val="Заголовок 11"/>
    <w:rsid w:val="00165AA8"/>
    <w:pPr>
      <w:widowControl w:val="0"/>
      <w:spacing w:before="360" w:after="40"/>
    </w:pPr>
    <w:rPr>
      <w:rFonts w:ascii="Times New Roman" w:eastAsia="Times New Roman" w:hAnsi="Times New Roman"/>
      <w:b/>
      <w:sz w:val="24"/>
    </w:rPr>
  </w:style>
  <w:style w:type="paragraph" w:styleId="ad">
    <w:name w:val="Title"/>
    <w:basedOn w:val="a"/>
    <w:link w:val="ae"/>
    <w:qFormat/>
    <w:locked/>
    <w:rsid w:val="00165AA8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65AA8"/>
    <w:rPr>
      <w:rFonts w:ascii="Times New Roman" w:eastAsia="Times New Roman" w:hAnsi="Times New Roman"/>
      <w:b/>
      <w:sz w:val="24"/>
    </w:rPr>
  </w:style>
  <w:style w:type="paragraph" w:customStyle="1" w:styleId="22">
    <w:name w:val="Обычный2"/>
    <w:rsid w:val="00165AA8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  <w:style w:type="paragraph" w:styleId="af">
    <w:name w:val="Subtitle"/>
    <w:basedOn w:val="a"/>
    <w:next w:val="a"/>
    <w:link w:val="af0"/>
    <w:qFormat/>
    <w:locked/>
    <w:rsid w:val="00AF6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AF6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0B4736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reestr.ru/emitent/rules-doc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o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340C-931D-40E4-9B8C-1E4D3064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Reanimator Extreme Edition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1</dc:creator>
  <cp:lastModifiedBy>Юрист</cp:lastModifiedBy>
  <cp:revision>4</cp:revision>
  <cp:lastPrinted>2025-04-15T06:54:00Z</cp:lastPrinted>
  <dcterms:created xsi:type="dcterms:W3CDTF">2025-04-25T07:10:00Z</dcterms:created>
  <dcterms:modified xsi:type="dcterms:W3CDTF">2025-04-25T12:42:00Z</dcterms:modified>
</cp:coreProperties>
</file>